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F9" w:rsidRDefault="00F043F9" w:rsidP="00EA7BC5">
      <w:pPr>
        <w:ind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C5" w:rsidRPr="00EA7BC5" w:rsidRDefault="00EA7BC5" w:rsidP="00EA7BC5">
      <w:pPr>
        <w:ind w:right="360"/>
        <w:jc w:val="center"/>
        <w:rPr>
          <w:rFonts w:ascii="Times New Roman" w:hAnsi="Times New Roman" w:cs="Times New Roman"/>
          <w:b/>
        </w:rPr>
      </w:pPr>
      <w:r w:rsidRPr="00EA7BC5">
        <w:rPr>
          <w:rFonts w:ascii="Times New Roman" w:hAnsi="Times New Roman" w:cs="Times New Roman"/>
          <w:b/>
        </w:rPr>
        <w:t>Annexure XI</w:t>
      </w:r>
    </w:p>
    <w:p w:rsidR="00EA7BC5" w:rsidRPr="00EA7BC5" w:rsidRDefault="00EA7BC5" w:rsidP="00EA7BC5">
      <w:pPr>
        <w:jc w:val="center"/>
        <w:rPr>
          <w:rFonts w:ascii="Times New Roman" w:hAnsi="Times New Roman" w:cs="Times New Roman"/>
          <w:b/>
          <w:u w:val="single"/>
        </w:rPr>
      </w:pPr>
      <w:r w:rsidRPr="00EA7BC5">
        <w:rPr>
          <w:rFonts w:ascii="Times New Roman" w:hAnsi="Times New Roman" w:cs="Times New Roman"/>
          <w:b/>
          <w:u w:val="single"/>
        </w:rPr>
        <w:t>Format for Newspaper Publishing Purpose (Standalone/Consolidated)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0"/>
        <w:gridCol w:w="2057"/>
        <w:gridCol w:w="1885"/>
        <w:gridCol w:w="2358"/>
      </w:tblGrid>
      <w:tr w:rsidR="00EA7BC5" w:rsidRPr="00EA7BC5" w:rsidTr="00EA7BC5">
        <w:trPr>
          <w:trHeight w:hRule="exact" w:val="91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Default="00EA7BC5" w:rsidP="00EA7BC5">
            <w:pPr>
              <w:ind w:right="-53"/>
              <w:jc w:val="center"/>
              <w:rPr>
                <w:rFonts w:ascii="Times New Roman" w:hAnsi="Times New Roman" w:cs="Times New Roman"/>
                <w:b/>
              </w:rPr>
            </w:pPr>
          </w:p>
          <w:p w:rsidR="00EA7BC5" w:rsidRPr="00EA7BC5" w:rsidRDefault="00EA7BC5" w:rsidP="00EA7BC5">
            <w:pPr>
              <w:ind w:right="-53"/>
              <w:jc w:val="center"/>
              <w:rPr>
                <w:rFonts w:ascii="Times New Roman" w:hAnsi="Times New Roman" w:cs="Times New Roman"/>
                <w:b/>
              </w:rPr>
            </w:pPr>
            <w:r w:rsidRPr="00EA7BC5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EA7BC5">
              <w:rPr>
                <w:rFonts w:ascii="Times New Roman" w:hAnsi="Times New Roman" w:cs="Times New Roman"/>
                <w:b/>
              </w:rPr>
              <w:t>Quarter ending/Current Year ending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C5">
              <w:rPr>
                <w:rFonts w:ascii="Times New Roman" w:hAnsi="Times New Roman" w:cs="Times New Roman"/>
                <w:b/>
              </w:rPr>
              <w:t>Year to date Figures/Previous  Year ending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C5">
              <w:rPr>
                <w:rFonts w:ascii="Times New Roman" w:hAnsi="Times New Roman" w:cs="Times New Roman"/>
                <w:b/>
              </w:rPr>
              <w:t>Corresponding 3 months ended in the previous year</w:t>
            </w:r>
          </w:p>
        </w:tc>
      </w:tr>
      <w:tr w:rsidR="00EA7BC5" w:rsidRPr="00EA7BC5" w:rsidTr="00EA7BC5">
        <w:trPr>
          <w:trHeight w:hRule="exact" w:val="4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Total income from operations (net)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  <w:tr w:rsidR="00EA7BC5" w:rsidRPr="00EA7BC5" w:rsidTr="00EA7BC5">
        <w:trPr>
          <w:trHeight w:hRule="exact" w:val="62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Net Profit / (Loss) from ordinary activities after tax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  <w:tr w:rsidR="00EA7BC5" w:rsidRPr="00EA7BC5" w:rsidTr="00EA7BC5">
        <w:trPr>
          <w:trHeight w:hRule="exact" w:val="6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Net Profit / (Loss) for the period after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BC5">
              <w:rPr>
                <w:rFonts w:ascii="Times New Roman" w:hAnsi="Times New Roman" w:cs="Times New Roman"/>
              </w:rPr>
              <w:t>tax (after Extraordinary items)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  <w:tr w:rsidR="00EA7BC5" w:rsidRPr="00EA7BC5" w:rsidTr="00EA7BC5">
        <w:trPr>
          <w:trHeight w:hRule="exact" w:val="35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Equity Share Capital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  <w:tr w:rsidR="00EA7BC5" w:rsidRPr="00EA7BC5" w:rsidTr="00EA7BC5">
        <w:trPr>
          <w:trHeight w:hRule="exact" w:val="6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Reserves (excluding Revaluation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BC5">
              <w:rPr>
                <w:rFonts w:ascii="Times New Roman" w:hAnsi="Times New Roman" w:cs="Times New Roman"/>
              </w:rPr>
              <w:t>Reserve as shown in the Balance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BC5">
              <w:rPr>
                <w:rFonts w:ascii="Times New Roman" w:hAnsi="Times New Roman" w:cs="Times New Roman"/>
              </w:rPr>
              <w:t>Sheet of previous year)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  <w:tr w:rsidR="00EA7BC5" w:rsidRPr="00EA7BC5" w:rsidTr="00EA7BC5">
        <w:trPr>
          <w:trHeight w:hRule="exact" w:val="152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 xml:space="preserve">Earnings Per Share (before extraordinary items)  (of `  </w:t>
            </w:r>
            <w:r w:rsidRPr="00EA7BC5">
              <w:rPr>
                <w:rFonts w:ascii="Times New Roman" w:hAnsi="Times New Roman" w:cs="Times New Roman"/>
              </w:rPr>
              <w:tab/>
              <w:t>/- each)</w:t>
            </w:r>
          </w:p>
          <w:p w:rsidR="00EA7BC5" w:rsidRPr="00EA7BC5" w:rsidRDefault="00EA7BC5" w:rsidP="00EA7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Basic :</w:t>
            </w:r>
          </w:p>
          <w:p w:rsidR="00EA7BC5" w:rsidRPr="00EA7BC5" w:rsidRDefault="00EA7BC5" w:rsidP="00EA7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Diluted: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  <w:tr w:rsidR="00EA7BC5" w:rsidRPr="00EA7BC5" w:rsidTr="00EA7BC5">
        <w:trPr>
          <w:trHeight w:hRule="exact" w:val="152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Default="00EA7BC5" w:rsidP="00EA7BC5">
            <w:pPr>
              <w:ind w:left="180"/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Earnings Per Share (after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BC5">
              <w:rPr>
                <w:rFonts w:ascii="Times New Roman" w:hAnsi="Times New Roman" w:cs="Times New Roman"/>
              </w:rPr>
              <w:t xml:space="preserve">extraordinary items)  (of `  </w:t>
            </w:r>
            <w:r w:rsidRPr="00EA7BC5">
              <w:rPr>
                <w:rFonts w:ascii="Times New Roman" w:hAnsi="Times New Roman" w:cs="Times New Roman"/>
              </w:rPr>
              <w:tab/>
              <w:t xml:space="preserve">/- each) </w:t>
            </w:r>
          </w:p>
          <w:p w:rsidR="00EA7BC5" w:rsidRPr="00EA7BC5" w:rsidRDefault="00EA7BC5" w:rsidP="00EA7B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Basic :</w:t>
            </w:r>
          </w:p>
          <w:p w:rsidR="00EA7BC5" w:rsidRPr="00EA7BC5" w:rsidRDefault="00EA7BC5" w:rsidP="00EA7B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A7BC5">
              <w:rPr>
                <w:rFonts w:ascii="Times New Roman" w:hAnsi="Times New Roman" w:cs="Times New Roman"/>
              </w:rPr>
              <w:t>Diluted 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C5" w:rsidRPr="00EA7BC5" w:rsidRDefault="00EA7BC5" w:rsidP="00EA7BC5">
            <w:pPr>
              <w:rPr>
                <w:rFonts w:ascii="Times New Roman" w:hAnsi="Times New Roman" w:cs="Times New Roman"/>
              </w:rPr>
            </w:pPr>
          </w:p>
        </w:tc>
      </w:tr>
    </w:tbl>
    <w:p w:rsidR="0034783C" w:rsidRPr="00EA7BC5" w:rsidRDefault="0034783C" w:rsidP="00EA7BC5">
      <w:pPr>
        <w:rPr>
          <w:rFonts w:ascii="Times New Roman" w:hAnsi="Times New Roman" w:cs="Times New Roman"/>
        </w:rPr>
      </w:pPr>
    </w:p>
    <w:p w:rsidR="00EA7BC5" w:rsidRDefault="00EA7BC5" w:rsidP="00EA7BC5">
      <w:pPr>
        <w:ind w:left="180" w:hanging="630"/>
        <w:rPr>
          <w:rFonts w:ascii="Times New Roman" w:hAnsi="Times New Roman" w:cs="Times New Roman"/>
        </w:rPr>
      </w:pPr>
      <w:r w:rsidRPr="00EA7BC5">
        <w:rPr>
          <w:rFonts w:ascii="Times New Roman" w:hAnsi="Times New Roman" w:cs="Times New Roman"/>
          <w:b/>
        </w:rPr>
        <w:t>Note:</w:t>
      </w:r>
      <w:r w:rsidRPr="00EA7BC5">
        <w:rPr>
          <w:rFonts w:ascii="Times New Roman" w:hAnsi="Times New Roman" w:cs="Times New Roman"/>
        </w:rPr>
        <w:t xml:space="preserve">  The  above  is  an  extract  of  the  detailed  format  of  Quarterly/Annual  Financial  Results  filed  with  the  Stock Exchanges under Regulation 33 of the SEBI (Listing and Other Disclosure Requirements) Regulations, 2015. </w:t>
      </w:r>
    </w:p>
    <w:p w:rsidR="00EA7BC5" w:rsidRPr="00EA7BC5" w:rsidRDefault="00EA7BC5" w:rsidP="00EA7BC5">
      <w:pPr>
        <w:ind w:left="18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EA7BC5">
        <w:rPr>
          <w:rFonts w:ascii="Times New Roman" w:hAnsi="Times New Roman" w:cs="Times New Roman"/>
        </w:rPr>
        <w:t>The full format of the Quarterly/Annual Financial Results are available on the Stock Exchange websites. (URL of the filing s)</w:t>
      </w:r>
    </w:p>
    <w:p w:rsidR="00EA7BC5" w:rsidRPr="00EA7BC5" w:rsidRDefault="00EA7BC5" w:rsidP="00EA7BC5">
      <w:pPr>
        <w:ind w:left="180" w:hanging="630"/>
        <w:rPr>
          <w:rFonts w:ascii="Times New Roman" w:hAnsi="Times New Roman" w:cs="Times New Roman"/>
        </w:rPr>
      </w:pPr>
    </w:p>
    <w:sectPr w:rsidR="00EA7BC5" w:rsidRPr="00EA7BC5" w:rsidSect="00EA7BC5">
      <w:pgSz w:w="12240" w:h="15840"/>
      <w:pgMar w:top="72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26C"/>
    <w:multiLevelType w:val="hybridMultilevel"/>
    <w:tmpl w:val="35928A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A7D062E"/>
    <w:multiLevelType w:val="hybridMultilevel"/>
    <w:tmpl w:val="95CC2C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A7BC5"/>
    <w:rsid w:val="0034783C"/>
    <w:rsid w:val="00490796"/>
    <w:rsid w:val="00802A77"/>
    <w:rsid w:val="00EA7BC5"/>
    <w:rsid w:val="00F0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C5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2</cp:revision>
  <dcterms:created xsi:type="dcterms:W3CDTF">2015-12-09T11:09:00Z</dcterms:created>
  <dcterms:modified xsi:type="dcterms:W3CDTF">2015-12-26T05:55:00Z</dcterms:modified>
</cp:coreProperties>
</file>